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211DE7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246ED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2F584029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246ED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46EDC" w:rsidRPr="00246EDC">
              <w:rPr>
                <w:rFonts w:ascii="ＭＳ 明朝" w:eastAsia="ＭＳ 明朝" w:hAnsi="ＭＳ 明朝" w:hint="eastAsia"/>
                <w:sz w:val="32"/>
                <w:szCs w:val="32"/>
              </w:rPr>
              <w:t>技能補助員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5D7284A9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246ED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46EDC" w:rsidRPr="00246EDC">
              <w:rPr>
                <w:rFonts w:ascii="ＭＳ 明朝" w:eastAsia="ＭＳ 明朝" w:hAnsi="ＭＳ 明朝" w:hint="eastAsia"/>
                <w:sz w:val="32"/>
                <w:szCs w:val="32"/>
              </w:rPr>
              <w:t>津久井地域環境課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69A59E1A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46EDC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5199868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246ED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5199868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246ED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46EDC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137</Words>
  <Characters>782</Characters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2025-11-13T05:45:00Z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